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both"/>
        <w:rPr>
          <w:rFonts w:hint="eastAsia" w:ascii="黑体" w:hAnsi="宋体" w:eastAsia="黑体" w:cs="黑体"/>
          <w:color w:val="0C0C0C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C0C0C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color w:val="0C0C0C"/>
          <w:sz w:val="32"/>
          <w:szCs w:val="32"/>
          <w:lang w:val="en-US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C0C0C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sz w:val="44"/>
          <w:szCs w:val="44"/>
          <w:lang w:eastAsia="zh-CN"/>
        </w:rPr>
        <w:t>全省党建工作标杆院系申报汇总表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/>
        <w:jc w:val="both"/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填报单位：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填报人：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val="en-US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C0C0C"/>
          <w:sz w:val="32"/>
          <w:szCs w:val="32"/>
          <w:lang w:eastAsia="zh-CN"/>
        </w:rPr>
        <w:t>联系方式：</w:t>
      </w:r>
    </w:p>
    <w:tbl>
      <w:tblPr>
        <w:tblStyle w:val="4"/>
        <w:tblW w:w="13174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234"/>
        <w:gridCol w:w="1092"/>
        <w:gridCol w:w="1068"/>
        <w:gridCol w:w="2068"/>
        <w:gridCol w:w="2028"/>
        <w:gridCol w:w="196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序号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C0C0C"/>
                <w:sz w:val="28"/>
                <w:szCs w:val="28"/>
              </w:rPr>
              <w:t>建设单位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C0C0C"/>
                <w:sz w:val="28"/>
                <w:szCs w:val="28"/>
              </w:rPr>
              <w:t>负责人姓名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C0C0C"/>
                <w:sz w:val="28"/>
                <w:szCs w:val="28"/>
              </w:rPr>
              <w:t>负责人职务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近三年主要成果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工作基础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建设计划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sz w:val="28"/>
                <w:szCs w:val="28"/>
              </w:rPr>
              <w:t>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C0C0C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C0C0C"/>
          <w:kern w:val="2"/>
          <w:sz w:val="21"/>
          <w:szCs w:val="24"/>
          <w:lang w:val="en-US" w:eastAsia="zh-CN" w:bidi="ar"/>
        </w:rPr>
        <w:t>注：“近三年主要成果”“工作基础”“建设计划”“预期成果”均不超过300字。</w:t>
      </w:r>
    </w:p>
    <w:bookmarkEnd w:id="0"/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F1278"/>
    <w:rsid w:val="38DB2171"/>
    <w:rsid w:val="3E0F12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2018-09-17T07:41:00Z</dcterms:created>
  <dc:creator>阳光雨歌</dc:creator>
  <cp:lastModifiedBy>阳光雨歌</cp:lastModifiedBy>
  <dcterms:modified xsi:type="dcterms:W3CDTF">2018-09-17T08:14:13Z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